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98B" w:rsidRDefault="0033698B" w:rsidP="0033698B">
      <w:pPr>
        <w:jc w:val="center"/>
        <w:rPr>
          <w:b/>
          <w:sz w:val="32"/>
        </w:rPr>
      </w:pPr>
    </w:p>
    <w:p w:rsidR="0033698B" w:rsidRDefault="0033698B" w:rsidP="0033698B">
      <w:pPr>
        <w:jc w:val="center"/>
        <w:rPr>
          <w:b/>
          <w:sz w:val="32"/>
        </w:rPr>
      </w:pPr>
    </w:p>
    <w:p w:rsidR="005F2E33" w:rsidRPr="005F2E33" w:rsidRDefault="005F2E33" w:rsidP="005F2E33">
      <w:pPr>
        <w:spacing w:after="0" w:line="276" w:lineRule="auto"/>
        <w:jc w:val="center"/>
        <w:rPr>
          <w:rFonts w:ascii="Times New Roman" w:hAnsi="Times New Roman" w:cs="Times New Roman"/>
          <w:b/>
          <w:sz w:val="40"/>
          <w:szCs w:val="40"/>
          <w:shd w:val="clear" w:color="auto" w:fill="FFFFFF"/>
        </w:rPr>
      </w:pPr>
      <w:r w:rsidRPr="005F2E33">
        <w:rPr>
          <w:rFonts w:ascii="Times New Roman" w:hAnsi="Times New Roman" w:cs="Times New Roman"/>
          <w:b/>
          <w:sz w:val="40"/>
          <w:szCs w:val="40"/>
        </w:rPr>
        <w:t>Revelando o caminho da prosperidade</w:t>
      </w:r>
      <w:r w:rsidRPr="005F2E33" w:rsidDel="00397692">
        <w:rPr>
          <w:rFonts w:ascii="Times New Roman" w:hAnsi="Times New Roman" w:cs="Times New Roman"/>
          <w:b/>
          <w:sz w:val="40"/>
          <w:szCs w:val="40"/>
          <w:shd w:val="clear" w:color="auto" w:fill="FFFFFF"/>
        </w:rPr>
        <w:t xml:space="preserve"> </w:t>
      </w:r>
    </w:p>
    <w:p w:rsidR="0033698B" w:rsidRDefault="0033698B" w:rsidP="003E0381">
      <w:pPr>
        <w:jc w:val="both"/>
        <w:rPr>
          <w:rStyle w:val="fontstyle01"/>
          <w:rFonts w:ascii="Times New Roman" w:hAnsi="Times New Roman" w:cs="Times New Roman"/>
          <w:b w:val="0"/>
          <w:sz w:val="24"/>
          <w:szCs w:val="24"/>
        </w:rPr>
      </w:pPr>
    </w:p>
    <w:p w:rsidR="005F2E33" w:rsidRDefault="005F2E33" w:rsidP="005F2E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2E33">
        <w:rPr>
          <w:rFonts w:ascii="Times New Roman" w:hAnsi="Times New Roman" w:cs="Times New Roman"/>
          <w:sz w:val="24"/>
          <w:szCs w:val="24"/>
        </w:rPr>
        <w:t xml:space="preserve">Root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transcriptome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profling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contrasting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wheat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genotypes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provides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insight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their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adaptive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strategies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water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E33">
        <w:rPr>
          <w:rFonts w:ascii="Times New Roman" w:hAnsi="Times New Roman" w:cs="Times New Roman"/>
          <w:sz w:val="24"/>
          <w:szCs w:val="24"/>
        </w:rPr>
        <w:t>defcit</w:t>
      </w:r>
      <w:proofErr w:type="spellEnd"/>
      <w:r w:rsidRPr="005F2E33">
        <w:rPr>
          <w:rFonts w:ascii="Times New Roman" w:hAnsi="Times New Roman" w:cs="Times New Roman"/>
          <w:sz w:val="24"/>
          <w:szCs w:val="24"/>
        </w:rPr>
        <w:t>.</w:t>
      </w:r>
    </w:p>
    <w:p w:rsidR="005F2E33" w:rsidRPr="005F2E33" w:rsidRDefault="005F2E33" w:rsidP="005F2E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E33" w:rsidRPr="005F2E33" w:rsidRDefault="005F2E33" w:rsidP="005F2E33">
      <w:pPr>
        <w:spacing w:after="0" w:line="276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MIA,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Md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Sultan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et al. Root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transcriptome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profiling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of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contrasting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wheat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genotypes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provides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an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insight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to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their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adaptive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strategies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to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water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deficit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proofErr w:type="spellStart"/>
      <w:r w:rsidRPr="005F2E33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Scientific</w:t>
      </w:r>
      <w:proofErr w:type="spellEnd"/>
      <w:r w:rsidRPr="005F2E33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F2E33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reports</w:t>
      </w:r>
      <w:proofErr w:type="spellEnd"/>
      <w:r w:rsidRPr="005F2E33">
        <w:rPr>
          <w:rFonts w:ascii="Arial" w:hAnsi="Arial" w:cs="Arial"/>
          <w:color w:val="222222"/>
          <w:sz w:val="24"/>
          <w:szCs w:val="24"/>
          <w:shd w:val="clear" w:color="auto" w:fill="FFFFFF"/>
        </w:rPr>
        <w:t>, v. 10, n. 1, p. 1-11, 2020.</w:t>
      </w:r>
    </w:p>
    <w:p w:rsidR="005F2E33" w:rsidRPr="005F2E33" w:rsidRDefault="005F2E33" w:rsidP="005F2E3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F2E33">
        <w:rPr>
          <w:rFonts w:ascii="Arial" w:hAnsi="Arial" w:cs="Arial"/>
          <w:color w:val="333333"/>
          <w:sz w:val="24"/>
          <w:szCs w:val="24"/>
          <w:shd w:val="clear" w:color="auto" w:fill="FFFFFF"/>
        </w:rPr>
        <w:t>DOI: </w:t>
      </w:r>
      <w:hyperlink r:id="rId7" w:history="1">
        <w:r w:rsidRPr="005F2E33">
          <w:rPr>
            <w:rStyle w:val="Hyperlink"/>
            <w:rFonts w:ascii="Arial" w:hAnsi="Arial" w:cs="Arial"/>
            <w:color w:val="337AB7"/>
            <w:sz w:val="24"/>
            <w:szCs w:val="24"/>
            <w:shd w:val="clear" w:color="auto" w:fill="FFFFFF"/>
          </w:rPr>
          <w:t>10.1038/s41598-020-61680-1</w:t>
        </w:r>
      </w:hyperlink>
    </w:p>
    <w:p w:rsidR="00F3078E" w:rsidRDefault="005F2E33" w:rsidP="005F2E33">
      <w:pPr>
        <w:jc w:val="both"/>
        <w:rPr>
          <w:rStyle w:val="Hyperlink"/>
          <w:rFonts w:ascii="Arial" w:hAnsi="Arial" w:cs="Arial"/>
          <w:sz w:val="24"/>
          <w:szCs w:val="24"/>
        </w:rPr>
      </w:pPr>
      <w:hyperlink r:id="rId8" w:history="1">
        <w:r w:rsidRPr="005F2E33">
          <w:rPr>
            <w:rStyle w:val="Hyperlink"/>
            <w:rFonts w:ascii="Arial" w:hAnsi="Arial" w:cs="Arial"/>
            <w:sz w:val="24"/>
            <w:szCs w:val="24"/>
          </w:rPr>
          <w:t>https://www.nature.com/articles/s41598-020-61680-1</w:t>
        </w:r>
      </w:hyperlink>
    </w:p>
    <w:p w:rsidR="005F2E33" w:rsidRPr="005F2E33" w:rsidRDefault="005F2E33" w:rsidP="005F2E3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2E33" w:rsidRDefault="005F2E33" w:rsidP="005F2E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RESUMO </w:t>
      </w:r>
    </w:p>
    <w:p w:rsidR="005F2E33" w:rsidRPr="005F2E33" w:rsidRDefault="005F2E33" w:rsidP="005F2E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E33">
        <w:rPr>
          <w:rFonts w:ascii="Times New Roman" w:hAnsi="Times New Roman" w:cs="Times New Roman"/>
          <w:sz w:val="24"/>
          <w:szCs w:val="24"/>
        </w:rPr>
        <w:t>A quantidade de água disponível é um dos fatores ambientais que mais influenciam a produtividade vegetal, no qual a falta dela leva ao chamado déficit hídrico. Esse problema é alarmante para o crescimento e desenvolvimento de diversas culturas, pois ocasiona impactos negativos nos processos fisiológicos, bioquímicos e moleculares. Exemplos disso são as elevadas taxas de transpiração, redução do processo fotossintético e alterações no metabolismo dos vegetais. Calma, que em meio a isso tudo pode existir uma luz no fim do túnel. Estudos recentes estão sendo desenvolvidos para entender as respostas das plantas ao déficit hídrico, enaltecendo uma série de batalhas e pelotões de defesa dos vegetais. Nessa onda de embates, as</w:t>
      </w:r>
      <w:r w:rsidRPr="005F2E33">
        <w:rPr>
          <w:rFonts w:ascii="Times New Roman" w:hAnsi="Times New Roman" w:cs="Times New Roman"/>
          <w:b/>
        </w:rPr>
        <w:t xml:space="preserve"> </w:t>
      </w:r>
      <w:r w:rsidRPr="005F2E33">
        <w:rPr>
          <w:rFonts w:ascii="Times New Roman" w:hAnsi="Times New Roman" w:cs="Times New Roman"/>
          <w:sz w:val="24"/>
          <w:szCs w:val="24"/>
        </w:rPr>
        <w:t xml:space="preserve">raízes constituem a linha de frente para percepção do estresse, e possuem um arsenal de moléculas capazes de sinalizar e ativar as rotas de defesa das plantas contra os efeitos deletérios da seca. </w:t>
      </w:r>
      <w:r w:rsidRPr="005F2E33">
        <w:rPr>
          <w:rFonts w:ascii="Times New Roman" w:hAnsi="Times New Roman" w:cs="Times New Roman"/>
          <w:sz w:val="24"/>
        </w:rPr>
        <w:t xml:space="preserve">Já parou </w:t>
      </w:r>
      <w:proofErr w:type="gramStart"/>
      <w:r w:rsidRPr="005F2E33">
        <w:rPr>
          <w:rFonts w:ascii="Times New Roman" w:hAnsi="Times New Roman" w:cs="Times New Roman"/>
          <w:sz w:val="24"/>
        </w:rPr>
        <w:t>pra</w:t>
      </w:r>
      <w:proofErr w:type="gramEnd"/>
      <w:r w:rsidRPr="005F2E33">
        <w:rPr>
          <w:rFonts w:ascii="Times New Roman" w:hAnsi="Times New Roman" w:cs="Times New Roman"/>
          <w:sz w:val="24"/>
        </w:rPr>
        <w:t xml:space="preserve"> pensar como isso acontece? Pois bem, identificar genes de interess</w:t>
      </w:r>
      <w:bookmarkStart w:id="0" w:name="_GoBack"/>
      <w:bookmarkEnd w:id="0"/>
      <w:r w:rsidRPr="005F2E33">
        <w:rPr>
          <w:rFonts w:ascii="Times New Roman" w:hAnsi="Times New Roman" w:cs="Times New Roman"/>
          <w:sz w:val="24"/>
        </w:rPr>
        <w:t>e funcional é um caminho</w:t>
      </w:r>
      <w:r w:rsidRPr="005F2E33">
        <w:rPr>
          <w:rFonts w:ascii="Times New Roman" w:hAnsi="Times New Roman" w:cs="Times New Roman"/>
          <w:sz w:val="24"/>
          <w:szCs w:val="24"/>
        </w:rPr>
        <w:t xml:space="preserve">. E como eu faço isso? Quais os principais genes que ativam os mecanismos de tolerância? </w:t>
      </w:r>
      <w:r w:rsidRPr="005F2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 deixei curioso? Imagino que deva estar se perguntado como e de que forma isso ocorre. Venha prestigiar os seminários do PPGCA que </w:t>
      </w:r>
      <w:proofErr w:type="spellStart"/>
      <w:r w:rsidRPr="005F2E33">
        <w:rPr>
          <w:rFonts w:ascii="Times New Roman" w:hAnsi="Times New Roman" w:cs="Times New Roman"/>
          <w:sz w:val="24"/>
          <w:szCs w:val="24"/>
          <w:shd w:val="clear" w:color="auto" w:fill="FFFFFF"/>
        </w:rPr>
        <w:t>explico</w:t>
      </w:r>
      <w:proofErr w:type="spellEnd"/>
      <w:r w:rsidRPr="005F2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direitinho, é só ficar ligado no “</w:t>
      </w:r>
      <w:r w:rsidRPr="005F2E33">
        <w:rPr>
          <w:rFonts w:ascii="Times New Roman" w:hAnsi="Times New Roman" w:cs="Times New Roman"/>
          <w:sz w:val="24"/>
          <w:szCs w:val="24"/>
        </w:rPr>
        <w:t>Revelando o caminho da prosperidade</w:t>
      </w:r>
      <w:r w:rsidRPr="005F2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 </w:t>
      </w:r>
      <w:r w:rsidRPr="005F2E33">
        <w:rPr>
          <w:rFonts w:ascii="Times New Roman" w:hAnsi="Times New Roman" w:cs="Times New Roman"/>
          <w:sz w:val="24"/>
          <w:szCs w:val="24"/>
        </w:rPr>
        <w:t>durante a apresentação do artigo.</w:t>
      </w:r>
    </w:p>
    <w:p w:rsidR="005F2E33" w:rsidRDefault="005F2E33" w:rsidP="005F2E33">
      <w:pPr>
        <w:spacing w:line="276" w:lineRule="auto"/>
        <w:rPr>
          <w:rFonts w:ascii="Arial" w:hAnsi="Arial" w:cs="Arial"/>
          <w:sz w:val="28"/>
          <w:szCs w:val="24"/>
        </w:rPr>
      </w:pPr>
    </w:p>
    <w:p w:rsidR="005F2E33" w:rsidRPr="005F2E33" w:rsidRDefault="005F2E33" w:rsidP="005F2E33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F2E33">
        <w:rPr>
          <w:rFonts w:ascii="Times New Roman" w:hAnsi="Times New Roman" w:cs="Times New Roman"/>
          <w:b/>
          <w:sz w:val="24"/>
          <w:szCs w:val="24"/>
        </w:rPr>
        <w:t xml:space="preserve">Discente: Alana Cavalcante da Silva </w:t>
      </w:r>
    </w:p>
    <w:p w:rsidR="0033698B" w:rsidRPr="0033698B" w:rsidRDefault="0033698B" w:rsidP="003E038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3698B" w:rsidRPr="0033698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161" w:rsidRDefault="00A54161" w:rsidP="0033698B">
      <w:pPr>
        <w:spacing w:after="0" w:line="240" w:lineRule="auto"/>
      </w:pPr>
      <w:r>
        <w:separator/>
      </w:r>
    </w:p>
  </w:endnote>
  <w:endnote w:type="continuationSeparator" w:id="0">
    <w:p w:rsidR="00A54161" w:rsidRDefault="00A54161" w:rsidP="00336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-Bold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bel-BoldItalic2">
    <w:altName w:val="Times New Roman"/>
    <w:panose1 w:val="00000000000000000000"/>
    <w:charset w:val="00"/>
    <w:family w:val="roman"/>
    <w:notTrueType/>
    <w:pitch w:val="default"/>
  </w:font>
  <w:font w:name="Corbel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161" w:rsidRDefault="00A54161" w:rsidP="0033698B">
      <w:pPr>
        <w:spacing w:after="0" w:line="240" w:lineRule="auto"/>
      </w:pPr>
      <w:r>
        <w:separator/>
      </w:r>
    </w:p>
  </w:footnote>
  <w:footnote w:type="continuationSeparator" w:id="0">
    <w:p w:rsidR="00A54161" w:rsidRDefault="00A54161" w:rsidP="00336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191" w:rsidRPr="00C55346" w:rsidRDefault="004D4191" w:rsidP="004D419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6"/>
        <w:szCs w:val="20"/>
      </w:rPr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795A21F2" wp14:editId="11D53EDF">
          <wp:simplePos x="0" y="0"/>
          <wp:positionH relativeFrom="column">
            <wp:posOffset>-280035</wp:posOffset>
          </wp:positionH>
          <wp:positionV relativeFrom="paragraph">
            <wp:posOffset>-109855</wp:posOffset>
          </wp:positionV>
          <wp:extent cx="608965" cy="872490"/>
          <wp:effectExtent l="0" t="0" r="0" b="0"/>
          <wp:wrapNone/>
          <wp:docPr id="4" name="Imagem 4" descr="http://leg.ufpi.br/subsiteFiles/dbf/arquivos/images/UF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http://leg.ufpi.br/subsiteFiles/dbf/arquivos/images/UF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019" r="21941"/>
                  <a:stretch>
                    <a:fillRect/>
                  </a:stretch>
                </pic:blipFill>
                <pic:spPr bwMode="auto">
                  <a:xfrm>
                    <a:off x="0" y="0"/>
                    <a:ext cx="608965" cy="872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3CD9B187" wp14:editId="067C4A95">
          <wp:simplePos x="0" y="0"/>
          <wp:positionH relativeFrom="column">
            <wp:posOffset>5301615</wp:posOffset>
          </wp:positionH>
          <wp:positionV relativeFrom="paragraph">
            <wp:posOffset>-153035</wp:posOffset>
          </wp:positionV>
          <wp:extent cx="618490" cy="915670"/>
          <wp:effectExtent l="0" t="0" r="0" b="0"/>
          <wp:wrapNone/>
          <wp:docPr id="5" name="Imagem 5" descr="https://cdn.discordapp.com/attachments/346707137352957954/540514518279782403/UFPI_-_PNG-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https://cdn.discordapp.com/attachments/346707137352957954/540514518279782403/UFPI_-_PNG-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90" cy="915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4191">
      <w:rPr>
        <w:rFonts w:ascii="Arial" w:hAnsi="Arial" w:cs="Arial"/>
        <w:b/>
        <w:bCs/>
        <w:sz w:val="16"/>
        <w:szCs w:val="20"/>
      </w:rPr>
      <w:t xml:space="preserve"> </w:t>
    </w:r>
    <w:r w:rsidRPr="00C55346">
      <w:rPr>
        <w:rFonts w:ascii="Arial" w:hAnsi="Arial" w:cs="Arial"/>
        <w:b/>
        <w:bCs/>
        <w:sz w:val="16"/>
        <w:szCs w:val="20"/>
      </w:rPr>
      <w:t>INISTÉRIO DA EDUCAÇÃO</w:t>
    </w:r>
  </w:p>
  <w:p w:rsidR="004D4191" w:rsidRPr="00C55346" w:rsidRDefault="004D4191" w:rsidP="004D419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>UNIVERSIDADE FEDERAL DO PIAUÍ</w:t>
    </w:r>
  </w:p>
  <w:p w:rsidR="004D4191" w:rsidRPr="00C55346" w:rsidRDefault="004D4191" w:rsidP="004D4191">
    <w:pPr>
      <w:widowControl w:val="0"/>
      <w:autoSpaceDE w:val="0"/>
      <w:autoSpaceDN w:val="0"/>
      <w:adjustRightInd w:val="0"/>
      <w:spacing w:after="0" w:line="238" w:lineRule="auto"/>
      <w:jc w:val="center"/>
      <w:rPr>
        <w:rFonts w:ascii="Times New Roman" w:hAnsi="Times New Roman"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>PRÓ-REITORIA DE ENSINO DE PÓS-GRADUAÇÃO</w:t>
    </w:r>
  </w:p>
  <w:p w:rsidR="004D4191" w:rsidRPr="00C55346" w:rsidRDefault="004D4191" w:rsidP="004D4191">
    <w:pPr>
      <w:widowControl w:val="0"/>
      <w:overflowPunct w:val="0"/>
      <w:autoSpaceDE w:val="0"/>
      <w:autoSpaceDN w:val="0"/>
      <w:adjustRightInd w:val="0"/>
      <w:spacing w:after="0" w:line="223" w:lineRule="auto"/>
      <w:ind w:right="11"/>
      <w:jc w:val="center"/>
      <w:rPr>
        <w:rFonts w:ascii="Times New Roman" w:hAnsi="Times New Roman"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 xml:space="preserve">COORDENADORIA DE PÓS-GRADUAÇÃO CAMPUS </w:t>
    </w:r>
    <w:proofErr w:type="spellStart"/>
    <w:r w:rsidRPr="00C55346">
      <w:rPr>
        <w:rFonts w:ascii="Arial" w:hAnsi="Arial" w:cs="Arial"/>
        <w:b/>
        <w:bCs/>
        <w:sz w:val="16"/>
        <w:szCs w:val="20"/>
      </w:rPr>
      <w:t>PROF</w:t>
    </w:r>
    <w:r w:rsidRPr="00C55346">
      <w:rPr>
        <w:rFonts w:ascii="Arial" w:hAnsi="Arial" w:cs="Arial"/>
        <w:b/>
        <w:bCs/>
        <w:sz w:val="16"/>
        <w:szCs w:val="20"/>
        <w:vertAlign w:val="superscript"/>
      </w:rPr>
      <w:t>a</w:t>
    </w:r>
    <w:proofErr w:type="spellEnd"/>
    <w:r w:rsidRPr="00C55346">
      <w:rPr>
        <w:rFonts w:ascii="Arial" w:hAnsi="Arial" w:cs="Arial"/>
        <w:b/>
        <w:bCs/>
        <w:sz w:val="16"/>
        <w:szCs w:val="20"/>
      </w:rPr>
      <w:t xml:space="preserve"> CINOBELINA ELVAS</w:t>
    </w:r>
  </w:p>
  <w:p w:rsidR="004D4191" w:rsidRPr="00C55346" w:rsidRDefault="004D4191" w:rsidP="004D4191">
    <w:pPr>
      <w:widowControl w:val="0"/>
      <w:autoSpaceDE w:val="0"/>
      <w:autoSpaceDN w:val="0"/>
      <w:adjustRightInd w:val="0"/>
      <w:spacing w:after="0" w:line="1" w:lineRule="exact"/>
      <w:jc w:val="center"/>
      <w:rPr>
        <w:rFonts w:ascii="Times New Roman" w:hAnsi="Times New Roman"/>
        <w:sz w:val="16"/>
        <w:szCs w:val="20"/>
      </w:rPr>
    </w:pPr>
  </w:p>
  <w:p w:rsidR="004D4191" w:rsidRPr="00C55346" w:rsidRDefault="004D4191" w:rsidP="004D4191">
    <w:pPr>
      <w:widowControl w:val="0"/>
      <w:overflowPunct w:val="0"/>
      <w:autoSpaceDE w:val="0"/>
      <w:autoSpaceDN w:val="0"/>
      <w:adjustRightInd w:val="0"/>
      <w:spacing w:after="0" w:line="232" w:lineRule="auto"/>
      <w:ind w:right="20"/>
      <w:jc w:val="center"/>
      <w:rPr>
        <w:rFonts w:ascii="Arial" w:hAnsi="Arial" w:cs="Arial"/>
        <w:b/>
        <w:bCs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 xml:space="preserve">COORDENAÇÃO DO PROGRAMA DE PÓS-GRADUAÇÃO EM </w:t>
    </w:r>
    <w:r>
      <w:rPr>
        <w:rFonts w:ascii="Arial" w:hAnsi="Arial" w:cs="Arial"/>
        <w:b/>
        <w:bCs/>
        <w:sz w:val="16"/>
        <w:szCs w:val="20"/>
      </w:rPr>
      <w:t>CIÊNCIAS AGRÁRIAS</w:t>
    </w:r>
  </w:p>
  <w:p w:rsidR="004D4191" w:rsidRPr="00C55346" w:rsidRDefault="004D4191" w:rsidP="004D4191">
    <w:pPr>
      <w:widowControl w:val="0"/>
      <w:overflowPunct w:val="0"/>
      <w:autoSpaceDE w:val="0"/>
      <w:autoSpaceDN w:val="0"/>
      <w:adjustRightInd w:val="0"/>
      <w:spacing w:after="0" w:line="232" w:lineRule="auto"/>
      <w:ind w:right="20" w:firstLine="13"/>
      <w:jc w:val="center"/>
      <w:rPr>
        <w:rFonts w:ascii="Times New Roman" w:hAnsi="Times New Roman"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 xml:space="preserve">Bom Jesus, Piauí – CEP 64900-000 – </w:t>
    </w:r>
    <w:proofErr w:type="spellStart"/>
    <w:r w:rsidRPr="00C55346">
      <w:rPr>
        <w:rFonts w:ascii="Arial" w:hAnsi="Arial" w:cs="Arial"/>
        <w:b/>
        <w:bCs/>
        <w:sz w:val="16"/>
        <w:szCs w:val="20"/>
      </w:rPr>
      <w:t>Tel</w:t>
    </w:r>
    <w:proofErr w:type="spellEnd"/>
    <w:r w:rsidRPr="00C55346">
      <w:rPr>
        <w:rFonts w:ascii="Arial" w:hAnsi="Arial" w:cs="Arial"/>
        <w:b/>
        <w:bCs/>
        <w:sz w:val="16"/>
        <w:szCs w:val="20"/>
      </w:rPr>
      <w:t xml:space="preserve"> (89) 35621929 – Home Page: </w:t>
    </w:r>
    <w:r w:rsidRPr="00C55346">
      <w:rPr>
        <w:rFonts w:ascii="Arial" w:hAnsi="Arial" w:cs="Arial"/>
        <w:b/>
        <w:bCs/>
        <w:color w:val="0000FF"/>
        <w:sz w:val="16"/>
        <w:szCs w:val="20"/>
        <w:u w:val="single"/>
      </w:rPr>
      <w:t>http://www.sigaa.ufpi.br/sigaa/public/programa/portal.jsf?lc=pt_BR&amp;id=373</w:t>
    </w:r>
  </w:p>
  <w:p w:rsidR="004D4191" w:rsidRPr="004D4191" w:rsidRDefault="004D4191" w:rsidP="004D419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bCs/>
        <w:sz w:val="16"/>
        <w:szCs w:val="20"/>
      </w:rPr>
    </w:pPr>
    <w:r w:rsidRPr="00C55346">
      <w:rPr>
        <w:rFonts w:ascii="Arial" w:hAnsi="Arial" w:cs="Arial"/>
        <w:b/>
        <w:bCs/>
        <w:sz w:val="16"/>
        <w:szCs w:val="20"/>
      </w:rPr>
      <w:t xml:space="preserve">E-mail: </w:t>
    </w:r>
    <w:hyperlink r:id="rId3" w:history="1">
      <w:r w:rsidRPr="003507A4">
        <w:rPr>
          <w:rStyle w:val="Hyperlink"/>
          <w:rFonts w:ascii="Arial" w:hAnsi="Arial" w:cs="Arial"/>
          <w:b/>
          <w:bCs/>
          <w:sz w:val="16"/>
          <w:szCs w:val="20"/>
        </w:rPr>
        <w:t>ppgfitotecnia@ufpi.edu.br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36159"/>
    <w:multiLevelType w:val="multilevel"/>
    <w:tmpl w:val="C89C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81"/>
    <w:rsid w:val="00293F6A"/>
    <w:rsid w:val="0033698B"/>
    <w:rsid w:val="0037288F"/>
    <w:rsid w:val="003E0381"/>
    <w:rsid w:val="003E2D23"/>
    <w:rsid w:val="004D4191"/>
    <w:rsid w:val="005576C1"/>
    <w:rsid w:val="005A7EF5"/>
    <w:rsid w:val="005F2E33"/>
    <w:rsid w:val="005F6F53"/>
    <w:rsid w:val="006972DA"/>
    <w:rsid w:val="006B58FF"/>
    <w:rsid w:val="007158E0"/>
    <w:rsid w:val="007B2570"/>
    <w:rsid w:val="007E30B3"/>
    <w:rsid w:val="00811F11"/>
    <w:rsid w:val="00A27F15"/>
    <w:rsid w:val="00A54161"/>
    <w:rsid w:val="00A84436"/>
    <w:rsid w:val="00B266FF"/>
    <w:rsid w:val="00C323AD"/>
    <w:rsid w:val="00C35399"/>
    <w:rsid w:val="00D51384"/>
    <w:rsid w:val="00F3078E"/>
    <w:rsid w:val="00F8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DAA076"/>
  <w15:chartTrackingRefBased/>
  <w15:docId w15:val="{B4AA159E-5694-400C-8A2B-7110CA01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3E0381"/>
    <w:rPr>
      <w:rFonts w:ascii="Corbel-Bold2" w:hAnsi="Corbel-Bold2" w:hint="default"/>
      <w:b/>
      <w:bCs/>
      <w:i w:val="0"/>
      <w:iCs w:val="0"/>
      <w:color w:val="000000"/>
      <w:sz w:val="52"/>
      <w:szCs w:val="52"/>
    </w:rPr>
  </w:style>
  <w:style w:type="character" w:customStyle="1" w:styleId="fontstyle21">
    <w:name w:val="fontstyle21"/>
    <w:basedOn w:val="Fontepargpadro"/>
    <w:rsid w:val="003E0381"/>
    <w:rPr>
      <w:rFonts w:ascii="Corbel-BoldItalic2" w:hAnsi="Corbel-BoldItalic2" w:hint="default"/>
      <w:b/>
      <w:bCs/>
      <w:i/>
      <w:iCs/>
      <w:color w:val="000000"/>
      <w:sz w:val="52"/>
      <w:szCs w:val="52"/>
    </w:rPr>
  </w:style>
  <w:style w:type="character" w:customStyle="1" w:styleId="fontstyle31">
    <w:name w:val="fontstyle31"/>
    <w:basedOn w:val="Fontepargpadro"/>
    <w:rsid w:val="003E0381"/>
    <w:rPr>
      <w:rFonts w:ascii="Corbel-Bold" w:hAnsi="Corbel-Bold" w:hint="default"/>
      <w:b/>
      <w:bCs/>
      <w:i w:val="0"/>
      <w:iCs w:val="0"/>
      <w:color w:val="000000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336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698B"/>
  </w:style>
  <w:style w:type="paragraph" w:styleId="Rodap">
    <w:name w:val="footer"/>
    <w:basedOn w:val="Normal"/>
    <w:link w:val="RodapChar"/>
    <w:uiPriority w:val="99"/>
    <w:unhideWhenUsed/>
    <w:rsid w:val="00336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698B"/>
  </w:style>
  <w:style w:type="character" w:styleId="Hyperlink">
    <w:name w:val="Hyperlink"/>
    <w:uiPriority w:val="99"/>
    <w:unhideWhenUsed/>
    <w:rsid w:val="0033698B"/>
    <w:rPr>
      <w:color w:val="0000FF"/>
      <w:u w:val="single"/>
    </w:rPr>
  </w:style>
  <w:style w:type="character" w:customStyle="1" w:styleId="visually-hidden">
    <w:name w:val="visually-hidden"/>
    <w:basedOn w:val="Fontepargpadro"/>
    <w:rsid w:val="00F30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6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ure.com/articles/s41598-020-61680-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038/s41598-020-61680-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pgfitotecnia@ufpi.edu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ALANA CAVALCANTTE</cp:lastModifiedBy>
  <cp:revision>2</cp:revision>
  <cp:lastPrinted>2019-03-31T23:10:00Z</cp:lastPrinted>
  <dcterms:created xsi:type="dcterms:W3CDTF">2020-06-30T16:36:00Z</dcterms:created>
  <dcterms:modified xsi:type="dcterms:W3CDTF">2020-06-30T16:36:00Z</dcterms:modified>
</cp:coreProperties>
</file>